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80" w:rsidRPr="00A51B80" w:rsidRDefault="00A51B80" w:rsidP="00A51B80">
      <w:pPr>
        <w:jc w:val="center"/>
        <w:rPr>
          <w:b/>
          <w:noProof/>
          <w:sz w:val="24"/>
          <w:szCs w:val="24"/>
          <w:u w:val="single"/>
          <w:lang w:eastAsia="en-GB"/>
        </w:rPr>
      </w:pPr>
      <w:r w:rsidRPr="00A51B80">
        <w:rPr>
          <w:b/>
          <w:noProof/>
          <w:sz w:val="24"/>
          <w:szCs w:val="24"/>
          <w:u w:val="single"/>
          <w:lang w:eastAsia="en-GB"/>
        </w:rPr>
        <w:t>NTA TELEVISION COLLEGE, JOS</w:t>
      </w:r>
    </w:p>
    <w:p w:rsidR="00A51B80" w:rsidRPr="00A51B80" w:rsidRDefault="00A51B80" w:rsidP="00A51B80">
      <w:pPr>
        <w:jc w:val="center"/>
        <w:rPr>
          <w:b/>
          <w:noProof/>
          <w:sz w:val="24"/>
          <w:szCs w:val="24"/>
          <w:u w:val="single"/>
          <w:lang w:eastAsia="en-GB"/>
        </w:rPr>
      </w:pPr>
      <w:r w:rsidRPr="00A51B80">
        <w:rPr>
          <w:b/>
          <w:noProof/>
          <w:sz w:val="24"/>
          <w:szCs w:val="24"/>
          <w:u w:val="single"/>
          <w:lang w:eastAsia="en-GB"/>
        </w:rPr>
        <w:t>AHMADU BELLO UNIVERSITY, ZARIA</w:t>
      </w:r>
    </w:p>
    <w:p w:rsidR="00A51B80" w:rsidRPr="00A51B80" w:rsidRDefault="00A51B80" w:rsidP="00A51B80">
      <w:pPr>
        <w:jc w:val="center"/>
        <w:rPr>
          <w:b/>
          <w:noProof/>
          <w:sz w:val="24"/>
          <w:szCs w:val="24"/>
          <w:u w:val="single"/>
          <w:lang w:eastAsia="en-GB"/>
        </w:rPr>
      </w:pPr>
    </w:p>
    <w:p w:rsidR="00A51B80" w:rsidRPr="00A51B80" w:rsidRDefault="00A51B80" w:rsidP="00A51B80">
      <w:pPr>
        <w:jc w:val="center"/>
        <w:rPr>
          <w:b/>
          <w:noProof/>
          <w:sz w:val="24"/>
          <w:szCs w:val="24"/>
          <w:u w:val="single"/>
          <w:lang w:eastAsia="en-GB"/>
        </w:rPr>
      </w:pPr>
      <w:r w:rsidRPr="00A51B80">
        <w:rPr>
          <w:b/>
          <w:noProof/>
          <w:sz w:val="24"/>
          <w:szCs w:val="24"/>
          <w:u w:val="single"/>
          <w:lang w:eastAsia="en-GB"/>
        </w:rPr>
        <w:t>GUIDELINES ON PAYMENT OF FEES AND COURSE REGISTRATION ON THE NEW PORTAL</w:t>
      </w:r>
    </w:p>
    <w:p w:rsidR="00A51B80" w:rsidRDefault="00A51B80">
      <w:pPr>
        <w:rPr>
          <w:noProof/>
          <w:sz w:val="24"/>
          <w:szCs w:val="24"/>
          <w:lang w:eastAsia="en-GB"/>
        </w:rPr>
      </w:pPr>
    </w:p>
    <w:p w:rsidR="00AE3124" w:rsidRDefault="00AE3124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Please follow these steps to register in the NTA TV College portal </w:t>
      </w:r>
    </w:p>
    <w:p w:rsidR="002009F0" w:rsidRPr="00AE3124" w:rsidRDefault="003E11A8">
      <w:pPr>
        <w:rPr>
          <w:sz w:val="24"/>
          <w:szCs w:val="24"/>
        </w:rPr>
      </w:pPr>
      <w:r w:rsidRPr="00A51B80">
        <w:rPr>
          <w:b/>
          <w:noProof/>
          <w:sz w:val="24"/>
          <w:szCs w:val="24"/>
          <w:lang w:eastAsia="en-GB"/>
        </w:rPr>
        <w:t>Step1:</w:t>
      </w:r>
      <w:r w:rsidRPr="00AE3124">
        <w:rPr>
          <w:noProof/>
          <w:sz w:val="24"/>
          <w:szCs w:val="24"/>
          <w:lang w:eastAsia="en-GB"/>
        </w:rPr>
        <w:t xml:space="preserve"> </w:t>
      </w:r>
      <w:r w:rsidR="00D2771F" w:rsidRPr="00AE3124">
        <w:rPr>
          <w:noProof/>
          <w:sz w:val="24"/>
          <w:szCs w:val="24"/>
          <w:lang w:eastAsia="en-GB"/>
        </w:rPr>
        <w:t xml:space="preserve">The Student portal URL is </w:t>
      </w:r>
      <w:hyperlink r:id="rId4" w:history="1">
        <w:r w:rsidR="00D2771F" w:rsidRPr="00AE3124">
          <w:rPr>
            <w:rStyle w:val="Hyperlink"/>
            <w:sz w:val="24"/>
            <w:szCs w:val="24"/>
          </w:rPr>
          <w:t>http://student.ntatvc.edu.ng</w:t>
        </w:r>
      </w:hyperlink>
      <w:r w:rsidR="002009F0" w:rsidRPr="00AE3124">
        <w:rPr>
          <w:sz w:val="24"/>
          <w:szCs w:val="24"/>
        </w:rPr>
        <w:t>.</w:t>
      </w:r>
    </w:p>
    <w:p w:rsidR="00144E47" w:rsidRPr="00AE3124" w:rsidRDefault="001601F6">
      <w:pPr>
        <w:rPr>
          <w:sz w:val="24"/>
          <w:szCs w:val="24"/>
        </w:rPr>
      </w:pPr>
      <w:r w:rsidRPr="00AE3124">
        <w:rPr>
          <w:noProof/>
          <w:sz w:val="24"/>
          <w:szCs w:val="24"/>
          <w:lang w:eastAsia="en-GB"/>
        </w:rPr>
        <w:drawing>
          <wp:inline distT="0" distB="0" distL="0" distR="0" wp14:anchorId="2A14BA2C" wp14:editId="01A54ED2">
            <wp:extent cx="4791075" cy="441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1F6" w:rsidRPr="00AE3124" w:rsidRDefault="001601F6">
      <w:pPr>
        <w:rPr>
          <w:sz w:val="24"/>
          <w:szCs w:val="24"/>
        </w:rPr>
      </w:pPr>
      <w:r w:rsidRPr="00AE3124">
        <w:rPr>
          <w:sz w:val="24"/>
          <w:szCs w:val="24"/>
        </w:rPr>
        <w:t>Enter Student Registration Number and a Password (12345</w:t>
      </w:r>
      <w:r w:rsidR="003E11A8" w:rsidRPr="00AE3124">
        <w:rPr>
          <w:sz w:val="24"/>
          <w:szCs w:val="24"/>
        </w:rPr>
        <w:t>6</w:t>
      </w:r>
      <w:r w:rsidRPr="00AE3124">
        <w:rPr>
          <w:sz w:val="24"/>
          <w:szCs w:val="24"/>
        </w:rPr>
        <w:t xml:space="preserve"> as default, </w:t>
      </w:r>
      <w:r w:rsidR="00D2771F" w:rsidRPr="00AE3124">
        <w:rPr>
          <w:sz w:val="24"/>
          <w:szCs w:val="24"/>
        </w:rPr>
        <w:t>if not yet changed), then click on the button “Login”</w:t>
      </w:r>
    </w:p>
    <w:p w:rsidR="00D2771F" w:rsidRPr="00AE3124" w:rsidRDefault="00D2771F">
      <w:pPr>
        <w:rPr>
          <w:sz w:val="24"/>
          <w:szCs w:val="24"/>
        </w:rPr>
      </w:pPr>
      <w:r w:rsidRPr="00AE3124">
        <w:rPr>
          <w:sz w:val="24"/>
          <w:szCs w:val="24"/>
        </w:rPr>
        <w:t>After successful login, an authorized student would be taken to his dashboard as shown below</w:t>
      </w:r>
    </w:p>
    <w:p w:rsidR="00D2771F" w:rsidRPr="00AE3124" w:rsidRDefault="00D2771F">
      <w:pPr>
        <w:rPr>
          <w:sz w:val="24"/>
          <w:szCs w:val="24"/>
        </w:rPr>
      </w:pPr>
      <w:r w:rsidRPr="00AE3124"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37B82179" wp14:editId="219F641F">
            <wp:extent cx="5731510" cy="20535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71F" w:rsidRPr="00AE3124" w:rsidRDefault="00D2771F">
      <w:pPr>
        <w:rPr>
          <w:sz w:val="24"/>
          <w:szCs w:val="24"/>
        </w:rPr>
      </w:pPr>
      <w:r w:rsidRPr="00AE3124">
        <w:rPr>
          <w:sz w:val="24"/>
          <w:szCs w:val="24"/>
        </w:rPr>
        <w:t xml:space="preserve">The menus are: </w:t>
      </w:r>
      <w:r w:rsidRPr="00AE3124">
        <w:rPr>
          <w:b/>
          <w:sz w:val="24"/>
          <w:szCs w:val="24"/>
        </w:rPr>
        <w:t>Dashboard</w:t>
      </w:r>
      <w:r w:rsidRPr="00AE3124">
        <w:rPr>
          <w:sz w:val="24"/>
          <w:szCs w:val="24"/>
        </w:rPr>
        <w:t xml:space="preserve">, </w:t>
      </w:r>
      <w:r w:rsidRPr="00AE3124">
        <w:rPr>
          <w:b/>
          <w:sz w:val="24"/>
          <w:szCs w:val="24"/>
        </w:rPr>
        <w:t>Fees</w:t>
      </w:r>
      <w:r w:rsidRPr="00AE3124">
        <w:rPr>
          <w:sz w:val="24"/>
          <w:szCs w:val="24"/>
        </w:rPr>
        <w:t xml:space="preserve">, </w:t>
      </w:r>
      <w:r w:rsidRPr="00AE3124">
        <w:rPr>
          <w:b/>
          <w:sz w:val="24"/>
          <w:szCs w:val="24"/>
        </w:rPr>
        <w:t>Profile</w:t>
      </w:r>
      <w:r w:rsidRPr="00AE3124">
        <w:rPr>
          <w:sz w:val="24"/>
          <w:szCs w:val="24"/>
        </w:rPr>
        <w:t xml:space="preserve">, </w:t>
      </w:r>
      <w:r w:rsidRPr="00AE3124">
        <w:rPr>
          <w:b/>
          <w:sz w:val="24"/>
          <w:szCs w:val="24"/>
        </w:rPr>
        <w:t>Course</w:t>
      </w:r>
      <w:r w:rsidRPr="00AE3124">
        <w:rPr>
          <w:sz w:val="24"/>
          <w:szCs w:val="24"/>
        </w:rPr>
        <w:t xml:space="preserve"> </w:t>
      </w:r>
      <w:r w:rsidRPr="00AE3124">
        <w:rPr>
          <w:b/>
          <w:sz w:val="24"/>
          <w:szCs w:val="24"/>
        </w:rPr>
        <w:t>Registration</w:t>
      </w:r>
      <w:r w:rsidRPr="00AE3124">
        <w:rPr>
          <w:sz w:val="24"/>
          <w:szCs w:val="24"/>
        </w:rPr>
        <w:t xml:space="preserve">, </w:t>
      </w:r>
      <w:r w:rsidRPr="00AE3124">
        <w:rPr>
          <w:b/>
          <w:sz w:val="24"/>
          <w:szCs w:val="24"/>
        </w:rPr>
        <w:t>Accommodation</w:t>
      </w:r>
      <w:r w:rsidRPr="00AE3124">
        <w:rPr>
          <w:sz w:val="24"/>
          <w:szCs w:val="24"/>
        </w:rPr>
        <w:t xml:space="preserve"> and </w:t>
      </w:r>
      <w:r w:rsidRPr="00AE3124">
        <w:rPr>
          <w:b/>
          <w:sz w:val="24"/>
          <w:szCs w:val="24"/>
        </w:rPr>
        <w:t>Logout</w:t>
      </w:r>
      <w:r w:rsidRPr="00AE3124">
        <w:rPr>
          <w:sz w:val="24"/>
          <w:szCs w:val="24"/>
        </w:rPr>
        <w:t>.</w:t>
      </w:r>
    </w:p>
    <w:p w:rsidR="00D2771F" w:rsidRPr="00AE3124" w:rsidRDefault="00D2771F">
      <w:pPr>
        <w:rPr>
          <w:sz w:val="24"/>
          <w:szCs w:val="24"/>
        </w:rPr>
      </w:pPr>
    </w:p>
    <w:p w:rsidR="003E11A8" w:rsidRDefault="007B2954">
      <w:pPr>
        <w:rPr>
          <w:sz w:val="24"/>
          <w:szCs w:val="24"/>
        </w:rPr>
      </w:pPr>
      <w:r w:rsidRPr="00A51B80">
        <w:rPr>
          <w:b/>
          <w:sz w:val="24"/>
          <w:szCs w:val="24"/>
        </w:rPr>
        <w:t>Step 2:</w:t>
      </w:r>
      <w:r w:rsidRPr="00AE3124">
        <w:rPr>
          <w:sz w:val="24"/>
          <w:szCs w:val="24"/>
        </w:rPr>
        <w:t xml:space="preserve"> </w:t>
      </w:r>
      <w:r w:rsidR="003E11A8" w:rsidRPr="00AE3124">
        <w:rPr>
          <w:sz w:val="24"/>
          <w:szCs w:val="24"/>
        </w:rPr>
        <w:t xml:space="preserve">You must supply all the required information under </w:t>
      </w:r>
      <w:r w:rsidR="003E11A8" w:rsidRPr="00AE3124">
        <w:rPr>
          <w:b/>
          <w:sz w:val="24"/>
          <w:szCs w:val="24"/>
        </w:rPr>
        <w:t>Profile</w:t>
      </w:r>
      <w:r w:rsidR="003E11A8" w:rsidRPr="00AE3124">
        <w:rPr>
          <w:sz w:val="24"/>
          <w:szCs w:val="24"/>
        </w:rPr>
        <w:t xml:space="preserve"> menu before you proceed to pay school fees.</w:t>
      </w:r>
    </w:p>
    <w:p w:rsidR="00A51B80" w:rsidRPr="00A51B80" w:rsidRDefault="00A51B80">
      <w:pPr>
        <w:rPr>
          <w:b/>
          <w:i/>
          <w:sz w:val="24"/>
          <w:szCs w:val="24"/>
        </w:rPr>
      </w:pPr>
      <w:r w:rsidRPr="00A51B80">
        <w:rPr>
          <w:b/>
          <w:i/>
          <w:sz w:val="24"/>
          <w:szCs w:val="24"/>
        </w:rPr>
        <w:t>NB: Ensure you supply correctly, all relevant information as failure to do so may hinder smooth usage of the portal.</w:t>
      </w:r>
    </w:p>
    <w:p w:rsidR="003E11A8" w:rsidRPr="00AE3124" w:rsidRDefault="003E11A8">
      <w:pPr>
        <w:rPr>
          <w:sz w:val="24"/>
          <w:szCs w:val="24"/>
        </w:rPr>
      </w:pPr>
      <w:r w:rsidRPr="00AE3124">
        <w:rPr>
          <w:sz w:val="24"/>
          <w:szCs w:val="24"/>
        </w:rPr>
        <w:t>Again, you are expected to change your password to something else that you cannot forget</w:t>
      </w:r>
    </w:p>
    <w:p w:rsidR="003E11A8" w:rsidRPr="00AE3124" w:rsidRDefault="00E10987">
      <w:pPr>
        <w:rPr>
          <w:sz w:val="24"/>
          <w:szCs w:val="24"/>
        </w:rPr>
      </w:pPr>
      <w:r w:rsidRPr="00A51B80">
        <w:rPr>
          <w:b/>
          <w:sz w:val="24"/>
          <w:szCs w:val="24"/>
        </w:rPr>
        <w:t>Step 3:</w:t>
      </w:r>
      <w:r w:rsidRPr="00AE3124">
        <w:rPr>
          <w:sz w:val="24"/>
          <w:szCs w:val="24"/>
        </w:rPr>
        <w:t xml:space="preserve"> </w:t>
      </w:r>
      <w:r w:rsidR="00D2771F" w:rsidRPr="00AE3124">
        <w:rPr>
          <w:sz w:val="24"/>
          <w:szCs w:val="24"/>
        </w:rPr>
        <w:t>For school fees payment click on the menu “Fees”</w:t>
      </w:r>
    </w:p>
    <w:p w:rsidR="00D2771F" w:rsidRPr="00AE3124" w:rsidRDefault="00D2771F">
      <w:pPr>
        <w:rPr>
          <w:sz w:val="24"/>
          <w:szCs w:val="24"/>
        </w:rPr>
      </w:pPr>
      <w:r w:rsidRPr="00AE312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899160</wp:posOffset>
                </wp:positionV>
                <wp:extent cx="381000" cy="533400"/>
                <wp:effectExtent l="19050" t="38100" r="57150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5334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E3DD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5.4pt;margin-top:70.8pt;width:30pt;height:4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" strokecolor="#5b9bd5 [3208]" strokeweight="4.5pt">
                <v:stroke endarrow="block" joinstyle="miter"/>
              </v:shape>
            </w:pict>
          </mc:Fallback>
        </mc:AlternateContent>
      </w:r>
      <w:r w:rsidRPr="00AE3124">
        <w:rPr>
          <w:noProof/>
          <w:sz w:val="24"/>
          <w:szCs w:val="24"/>
          <w:lang w:eastAsia="en-GB"/>
        </w:rPr>
        <w:drawing>
          <wp:inline distT="0" distB="0" distL="0" distR="0" wp14:anchorId="1BED057E" wp14:editId="6EF87143">
            <wp:extent cx="5731510" cy="205359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9F0" w:rsidRPr="00AE3124" w:rsidRDefault="002009F0">
      <w:pPr>
        <w:rPr>
          <w:sz w:val="24"/>
          <w:szCs w:val="24"/>
        </w:rPr>
      </w:pPr>
      <w:r w:rsidRPr="00AE3124">
        <w:rPr>
          <w:sz w:val="24"/>
          <w:szCs w:val="24"/>
        </w:rPr>
        <w:t>When clicked, the history of the logged in student payments’ history is displayed.</w:t>
      </w:r>
    </w:p>
    <w:p w:rsidR="002009F0" w:rsidRPr="00AE3124" w:rsidRDefault="002009F0">
      <w:pPr>
        <w:rPr>
          <w:sz w:val="24"/>
          <w:szCs w:val="24"/>
        </w:rPr>
      </w:pPr>
      <w:r w:rsidRPr="00AE3124"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0369164B" wp14:editId="21464059">
            <wp:extent cx="5731510" cy="198818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9F0" w:rsidRPr="00AE3124" w:rsidRDefault="004674CD">
      <w:pPr>
        <w:rPr>
          <w:sz w:val="24"/>
          <w:szCs w:val="24"/>
        </w:rPr>
      </w:pPr>
      <w:r w:rsidRPr="00A51B80">
        <w:rPr>
          <w:b/>
          <w:sz w:val="24"/>
          <w:szCs w:val="24"/>
        </w:rPr>
        <w:t xml:space="preserve">Step 4: </w:t>
      </w:r>
      <w:r w:rsidR="002009F0" w:rsidRPr="00AE3124">
        <w:rPr>
          <w:sz w:val="24"/>
          <w:szCs w:val="24"/>
        </w:rPr>
        <w:t>Click on the appropriate session to be paid for. Ex</w:t>
      </w:r>
      <w:r w:rsidR="001F11E5" w:rsidRPr="00AE3124">
        <w:rPr>
          <w:sz w:val="24"/>
          <w:szCs w:val="24"/>
        </w:rPr>
        <w:t>ample, 2018/2019, then you will be navigated to a page where you have an option of making 100% or 50% of the scheduled payment, as shown below:</w:t>
      </w:r>
    </w:p>
    <w:p w:rsidR="001F11E5" w:rsidRPr="00AE3124" w:rsidRDefault="001F11E5">
      <w:pPr>
        <w:rPr>
          <w:sz w:val="24"/>
          <w:szCs w:val="24"/>
        </w:rPr>
      </w:pPr>
      <w:r w:rsidRPr="00AE3124">
        <w:rPr>
          <w:noProof/>
          <w:sz w:val="24"/>
          <w:szCs w:val="24"/>
          <w:lang w:eastAsia="en-GB"/>
        </w:rPr>
        <w:drawing>
          <wp:inline distT="0" distB="0" distL="0" distR="0" wp14:anchorId="2EA75E57" wp14:editId="1496EB67">
            <wp:extent cx="5731510" cy="26879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1E5" w:rsidRPr="00AE3124" w:rsidRDefault="004674CD">
      <w:pPr>
        <w:rPr>
          <w:sz w:val="24"/>
          <w:szCs w:val="24"/>
        </w:rPr>
      </w:pPr>
      <w:r w:rsidRPr="00A51B80">
        <w:rPr>
          <w:b/>
          <w:sz w:val="24"/>
          <w:szCs w:val="24"/>
        </w:rPr>
        <w:t>Step 5:</w:t>
      </w:r>
      <w:r w:rsidRPr="00AE3124">
        <w:rPr>
          <w:sz w:val="24"/>
          <w:szCs w:val="24"/>
        </w:rPr>
        <w:t xml:space="preserve"> </w:t>
      </w:r>
      <w:r w:rsidR="001F11E5" w:rsidRPr="00AE3124">
        <w:rPr>
          <w:sz w:val="24"/>
          <w:szCs w:val="24"/>
        </w:rPr>
        <w:t xml:space="preserve">Clicking any of the two options take you to the payment details with </w:t>
      </w:r>
      <w:r w:rsidR="00D00BA4" w:rsidRPr="00AE3124">
        <w:rPr>
          <w:sz w:val="24"/>
          <w:szCs w:val="24"/>
        </w:rPr>
        <w:t>a payment link that will link the payer to his/her preferred payment method (</w:t>
      </w:r>
      <w:proofErr w:type="spellStart"/>
      <w:r w:rsidR="00D00BA4" w:rsidRPr="00AE3124">
        <w:rPr>
          <w:sz w:val="24"/>
          <w:szCs w:val="24"/>
        </w:rPr>
        <w:t>Remita</w:t>
      </w:r>
      <w:proofErr w:type="spellEnd"/>
      <w:r w:rsidR="00D00BA4" w:rsidRPr="00AE3124">
        <w:rPr>
          <w:sz w:val="24"/>
          <w:szCs w:val="24"/>
        </w:rPr>
        <w:t xml:space="preserve"> or Ban</w:t>
      </w:r>
      <w:r w:rsidR="00F07268" w:rsidRPr="00AE3124">
        <w:rPr>
          <w:sz w:val="24"/>
          <w:szCs w:val="24"/>
        </w:rPr>
        <w:t xml:space="preserve">k collect). The payment detail </w:t>
      </w:r>
      <w:r w:rsidR="00D00BA4" w:rsidRPr="00AE3124">
        <w:rPr>
          <w:sz w:val="24"/>
          <w:szCs w:val="24"/>
        </w:rPr>
        <w:t>is shown below:</w:t>
      </w:r>
    </w:p>
    <w:p w:rsidR="00D00BA4" w:rsidRPr="00AE3124" w:rsidRDefault="00D00BA4">
      <w:pPr>
        <w:rPr>
          <w:sz w:val="24"/>
          <w:szCs w:val="24"/>
        </w:rPr>
      </w:pPr>
      <w:r w:rsidRPr="00AE3124"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244B23DB" wp14:editId="5C417067">
            <wp:extent cx="5731510" cy="33934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BA4" w:rsidRPr="00AE3124" w:rsidRDefault="00957E93">
      <w:pPr>
        <w:rPr>
          <w:sz w:val="24"/>
          <w:szCs w:val="24"/>
        </w:rPr>
      </w:pPr>
      <w:r w:rsidRPr="00A51B80">
        <w:rPr>
          <w:b/>
          <w:sz w:val="24"/>
          <w:szCs w:val="24"/>
        </w:rPr>
        <w:t xml:space="preserve">Step 6: </w:t>
      </w:r>
      <w:r w:rsidRPr="00AE3124">
        <w:rPr>
          <w:sz w:val="24"/>
          <w:szCs w:val="24"/>
        </w:rPr>
        <w:t xml:space="preserve">On successful payment, you can now click on </w:t>
      </w:r>
      <w:r w:rsidRPr="00AE3124">
        <w:rPr>
          <w:b/>
          <w:sz w:val="24"/>
          <w:szCs w:val="24"/>
        </w:rPr>
        <w:t>Course Registration</w:t>
      </w:r>
      <w:r w:rsidRPr="00AE3124">
        <w:rPr>
          <w:sz w:val="24"/>
          <w:szCs w:val="24"/>
        </w:rPr>
        <w:t xml:space="preserve"> to register your courses for the f</w:t>
      </w:r>
      <w:r w:rsidR="00A51B80">
        <w:rPr>
          <w:sz w:val="24"/>
          <w:szCs w:val="24"/>
        </w:rPr>
        <w:t>irst and second semester. Note t</w:t>
      </w:r>
      <w:r w:rsidRPr="00AE3124">
        <w:rPr>
          <w:sz w:val="24"/>
          <w:szCs w:val="24"/>
        </w:rPr>
        <w:t xml:space="preserve">hat the registration period </w:t>
      </w:r>
      <w:r w:rsidR="00A51B80">
        <w:rPr>
          <w:sz w:val="24"/>
          <w:szCs w:val="24"/>
        </w:rPr>
        <w:t xml:space="preserve">is </w:t>
      </w:r>
      <w:r w:rsidRPr="00AE3124">
        <w:rPr>
          <w:sz w:val="24"/>
          <w:szCs w:val="24"/>
        </w:rPr>
        <w:t>set in this portal, failure to register with</w:t>
      </w:r>
      <w:r w:rsidR="00A51B80">
        <w:rPr>
          <w:sz w:val="24"/>
          <w:szCs w:val="24"/>
        </w:rPr>
        <w:t>in</w:t>
      </w:r>
      <w:r w:rsidRPr="00AE3124">
        <w:rPr>
          <w:sz w:val="24"/>
          <w:szCs w:val="24"/>
        </w:rPr>
        <w:t xml:space="preserve"> the stipulated time, you may have to </w:t>
      </w:r>
      <w:r w:rsidR="00A51B80">
        <w:rPr>
          <w:sz w:val="24"/>
          <w:szCs w:val="24"/>
        </w:rPr>
        <w:t xml:space="preserve">seek for </w:t>
      </w:r>
      <w:r w:rsidRPr="00AE3124">
        <w:rPr>
          <w:sz w:val="24"/>
          <w:szCs w:val="24"/>
        </w:rPr>
        <w:t>administrative approval.</w:t>
      </w:r>
    </w:p>
    <w:p w:rsidR="00351639" w:rsidRPr="00AE3124" w:rsidRDefault="00351639">
      <w:pPr>
        <w:rPr>
          <w:sz w:val="24"/>
          <w:szCs w:val="24"/>
        </w:rPr>
      </w:pPr>
      <w:bookmarkStart w:id="0" w:name="_GoBack"/>
      <w:bookmarkEnd w:id="0"/>
    </w:p>
    <w:sectPr w:rsidR="00351639" w:rsidRPr="00AE3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F6"/>
    <w:rsid w:val="00144E47"/>
    <w:rsid w:val="001601F6"/>
    <w:rsid w:val="001F11E5"/>
    <w:rsid w:val="002009F0"/>
    <w:rsid w:val="002F084D"/>
    <w:rsid w:val="00351639"/>
    <w:rsid w:val="003E11A8"/>
    <w:rsid w:val="004674CD"/>
    <w:rsid w:val="005F6EDF"/>
    <w:rsid w:val="007B2954"/>
    <w:rsid w:val="00957E93"/>
    <w:rsid w:val="0096075F"/>
    <w:rsid w:val="00A51B80"/>
    <w:rsid w:val="00AE3124"/>
    <w:rsid w:val="00D00BA4"/>
    <w:rsid w:val="00D2771F"/>
    <w:rsid w:val="00E10987"/>
    <w:rsid w:val="00F07268"/>
    <w:rsid w:val="00F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1AA8"/>
  <w15:chartTrackingRefBased/>
  <w15:docId w15:val="{8A19668B-ACDA-460B-8F6B-17947D4C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7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student.ntatvc.edu.ng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Ridwan</dc:creator>
  <cp:keywords/>
  <dc:description/>
  <cp:lastModifiedBy>Engineer Aliyu</cp:lastModifiedBy>
  <cp:revision>16</cp:revision>
  <dcterms:created xsi:type="dcterms:W3CDTF">2019-04-02T10:51:00Z</dcterms:created>
  <dcterms:modified xsi:type="dcterms:W3CDTF">2019-04-04T08:55:00Z</dcterms:modified>
</cp:coreProperties>
</file>